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bookmarkEnd w:id="0"/>
    </w:p>
    <w:p w14:paraId="2FA7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2025年度全国教育科学规划学科建设与研究生培养研究专项指南</w:t>
      </w:r>
    </w:p>
    <w:p w14:paraId="71AFEB0E">
      <w:pPr>
        <w:pStyle w:val="6"/>
        <w:widowControl/>
        <w:spacing w:before="0" w:beforeAutospacing="1" w:after="0" w:afterAutospacing="1"/>
        <w:ind w:left="0" w:right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6F0596B">
      <w:pPr>
        <w:pStyle w:val="6"/>
        <w:widowControl/>
        <w:spacing w:before="0" w:beforeAutospacing="1" w:after="0" w:afterAutospacing="1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学科建设与研究生培养研究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专项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包括重点和一般项目。申报专项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须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从指南中选题，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并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按照指南意图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。如确有需要，可对指南意图进行适当微调，但不得大幅压缩或改变研究内容。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自拟选题不予受理。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研究期限为1-3年，不得延期。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每个选题原则上只确立1个立项项目。</w:t>
      </w:r>
    </w:p>
    <w:p w14:paraId="26F76C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216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1.基于常态化监测的“双一流”建设成效评价研究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52BF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（1）阐释“双一流”建设成效评价的基本内涵与理论基础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“双一流”建设质量监测指标体系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和成效评价的算法、模型；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提出“双一流”建设成效评价的政策建议。</w:t>
      </w:r>
    </w:p>
    <w:p w14:paraId="1CE79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2.促进学科交叉融合的制度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机制研究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7FADE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（1）分析主要发达国家促进学科交叉融合的制度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机制及相关经验；（2）分析学科交叉现状及主要影响因素；（3）提出学科交叉融合制度机制改革的政策建议。</w:t>
      </w:r>
    </w:p>
    <w:p w14:paraId="09007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3.快速响应行业需求的专业学位设置和调整机制研究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2B5D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（1）分析当前专业学位设置与社会产业结构匹配现状及存在问题；（2）研究主要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国家专业学位设置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调整与行业产业对接机制经验；（3）提出快速响应行业产业需求的专业学位设置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调整策略与政策建议。</w:t>
      </w:r>
    </w:p>
    <w:p w14:paraId="68F6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.面向2035的学科专业结构规划研究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842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，根据国家经济社会和科技发展需要，研判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学科专业结构变化趋势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研究主要发达国家学科专业结构调整优化机制；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形成分学科、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功能区等的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学科专业结构与布局建议方案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提出2025-2035年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授权点增列和招生规模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实施路径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0CD2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.人工智能时代研究生教育模式与组织形态研究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C78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的影响；（2）研究主要发达国家研究生教育应对人工智能发展的变革策略；（3）提出人工智能时代研究生教育培养模式、数字化治理等方面的创新模式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ED1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.民族复兴背景下研究生教育发展战略研究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360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（1）分析主要发达国家研究生教育全球引领力的主要特征；（2）研究提升我国研究生教育全球引领力和贡献力的策略；（3）提出我国研究生教育在全球资源统筹利用、规模结构布局优化等方面的战略举措。</w:t>
      </w:r>
    </w:p>
    <w:p w14:paraId="25D33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.人工智能时代学科创新发展研究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50CDB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对学科创新发展的影响；（2）研判未来高校自主设置二级学科和交叉学科的趋势；（3）研究人工智能赋能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学科创新发展的路径方法；（4）提出科学的高校自主设置学科和交叉学科的政策建议。</w:t>
      </w:r>
    </w:p>
    <w:p w14:paraId="435F1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.研究生和谐导学关系构建路径研究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2467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访谈、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问卷调查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研究，分析当前导学矛盾的主要表现形式和成因；（2）阐述和谐导学关系的基本内涵和核心要素；（3）提出构建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和谐导学关系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路径、方法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与举措。</w:t>
      </w:r>
    </w:p>
    <w:p w14:paraId="4A1B7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.学科专业与产业经济结构的适配度研究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18D7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（1）分析学科专业与产业经济结构适配现状；（2）研究主要发达国家学科专业与产业经济结构的适配方式；（3）提出满足产业经济发展的学科专业设置动态调整的优化建议。</w:t>
      </w:r>
    </w:p>
    <w:p w14:paraId="30B73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.促进学科交叉融合的评价体系研究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048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（1）分析学科交叉融合现状；（2）比较研究国外学科交叉融合模式及相关评价方法；（3）研究提出学科交叉融合评价的基本内涵、评价要素和方法体系。</w:t>
      </w:r>
    </w:p>
    <w:p w14:paraId="24A50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.基于学科画像的学科评价研究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0477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（1）构建学科画像与评价理论框架和实践路径；（2）研究提出学科画像多维度评价指标；（3）构建基于学科画像的智能评价算法模型；（4）形成“双一流”学科画像分析研究报告。</w:t>
      </w:r>
    </w:p>
    <w:p w14:paraId="43379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.数智赋能的论文创新性评价技术研究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B4E7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（1）研究论文创新性评价的基本要素和框架；（2）基于数智赋能的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学术论文创新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方法体系，开展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学科、大学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原始创新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能力评价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研究；（3）提出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学位论文智能评审的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算法模型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FFCB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.来华留学研究生培养现状与质量提升策略研究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FC6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（1）分析来华留学研究生的学科和学校分布、来源国家、来华读研动机、未来就业意愿等典型特征；（2）提出提升来华留学研究生教育质量的策略与政策建议。</w:t>
      </w:r>
    </w:p>
    <w:p w14:paraId="366B1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.新时代研究生党建创新实践范式研究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5E68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（1）分析研究生党建工作现状；（2）研究研究生党建“双百”培育典型案例；（3）提出研究生党建创新实践范式指南。</w:t>
      </w:r>
    </w:p>
    <w:p w14:paraId="79E77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.工程专业学位研究生实践成果评价方法研究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F09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（1）以国家卓越工程师学院为主要研究对象，分析工程硕博士实践成果的主要特征；（2）提出工程硕博士实践成果的评价要素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提出实践创新成果评价的方法体系。</w:t>
      </w:r>
    </w:p>
    <w:p w14:paraId="72D59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.研究生教育产教融合评价体系研究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7A80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（1）分析研究生教育产教融合培养现状；（2）研究主要发达国家产教融合的主要模式经验；（3）研究产教融合能力评价要素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提出产教融合能力评价的方法体系；（5）以国家卓越工程师学院为样本开展评价试测。</w:t>
      </w:r>
    </w:p>
    <w:p w14:paraId="3854E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.省域研究生教育学科专业结构现状与优化策略研究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693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（1）阐释省域学科专业规模结构与经济社会适配度分析方法；（2）构建省域学科专业规模结构与经济社会适配模型，并测算适配度指数；（3）提出适应经济社会发展的学科专业结构优化政策建议。</w:t>
      </w:r>
    </w:p>
    <w:p w14:paraId="63AE0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.专业学位人才培养质量标准及评价方法研究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05C2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（1）分析主要发达国家专业学位人才培养质量评价方法的主要经验做法；（2）研究区别于学术学位的专业学位人才培养质量标准及独特内涵；（3）研究专业学位人才培养质量标准内涵及评价方法体系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96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F859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F859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ODY1MGU5YzE1YTNlOTVlY2I1YjhlYWU4Y2E1ZmUifQ=="/>
  </w:docVars>
  <w:rsids>
    <w:rsidRoot w:val="14CD37D2"/>
    <w:rsid w:val="1005731A"/>
    <w:rsid w:val="10C95A18"/>
    <w:rsid w:val="11F30AC4"/>
    <w:rsid w:val="14CD37D2"/>
    <w:rsid w:val="1A10120A"/>
    <w:rsid w:val="1CC7757C"/>
    <w:rsid w:val="20340A84"/>
    <w:rsid w:val="21A73EC0"/>
    <w:rsid w:val="22B17B9A"/>
    <w:rsid w:val="233E7B99"/>
    <w:rsid w:val="246F652F"/>
    <w:rsid w:val="25B75BC0"/>
    <w:rsid w:val="26004D02"/>
    <w:rsid w:val="29D137E8"/>
    <w:rsid w:val="2D35408E"/>
    <w:rsid w:val="2DAE4DEB"/>
    <w:rsid w:val="347E1790"/>
    <w:rsid w:val="37F30DCD"/>
    <w:rsid w:val="38764A10"/>
    <w:rsid w:val="3C6D60F9"/>
    <w:rsid w:val="43033B70"/>
    <w:rsid w:val="4A661642"/>
    <w:rsid w:val="4C1B2975"/>
    <w:rsid w:val="4EAE25B7"/>
    <w:rsid w:val="4FB1289F"/>
    <w:rsid w:val="4FEB4D54"/>
    <w:rsid w:val="50E46C80"/>
    <w:rsid w:val="543C792C"/>
    <w:rsid w:val="56C85F90"/>
    <w:rsid w:val="5BD631CB"/>
    <w:rsid w:val="5D7F1F99"/>
    <w:rsid w:val="63ED29F1"/>
    <w:rsid w:val="645647B9"/>
    <w:rsid w:val="702A7FA2"/>
    <w:rsid w:val="705B6F34"/>
    <w:rsid w:val="709F32C5"/>
    <w:rsid w:val="77DE46D3"/>
    <w:rsid w:val="77FD2395"/>
    <w:rsid w:val="78237DB4"/>
    <w:rsid w:val="7C9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50" w:beforeLines="50" w:beforeAutospacing="0" w:after="50" w:afterLines="50" w:afterAutospacing="0" w:line="400" w:lineRule="exact"/>
      <w:jc w:val="left"/>
      <w:outlineLvl w:val="1"/>
    </w:pPr>
    <w:rPr>
      <w:rFonts w:hint="eastAsia" w:ascii="宋体" w:hAnsi="宋体" w:eastAsia="黑体" w:cs="宋体"/>
      <w:b/>
      <w:bCs/>
      <w:kern w:val="0"/>
      <w:sz w:val="24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1"/>
    <w:basedOn w:val="1"/>
    <w:autoRedefine/>
    <w:qFormat/>
    <w:uiPriority w:val="0"/>
    <w:pPr>
      <w:spacing w:line="360" w:lineRule="auto"/>
      <w:ind w:firstLine="640" w:firstLineChars="200"/>
    </w:pPr>
    <w:rPr>
      <w:rFonts w:hint="eastAsia"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2218</Words>
  <Characters>2264</Characters>
  <Lines>0</Lines>
  <Paragraphs>0</Paragraphs>
  <TotalTime>6</TotalTime>
  <ScaleCrop>false</ScaleCrop>
  <LinksUpToDate>false</LinksUpToDate>
  <CharactersWithSpaces>2273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2025-04-17T00:55:00Z</dcterms:created>
  <dc:creator>何爱芬</dc:creator>
  <cp:lastModifiedBy>初见</cp:lastModifiedBy>
  <cp:lastPrinted>2025-04-22T14:51:00Z</cp:lastPrinted>
  <dcterms:modified xsi:type="dcterms:W3CDTF">2025-04-23T08:42:39Z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3C64E69F8DB94EAE923258BA9DCD2E38_11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